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47A8" w14:textId="77777777" w:rsidR="00BE165B" w:rsidRPr="0029116F" w:rsidRDefault="00BE165B" w:rsidP="00BE165B">
      <w:pPr>
        <w:pStyle w:val="Sinespaciado"/>
        <w:jc w:val="center"/>
        <w:rPr>
          <w:rFonts w:ascii="Arial" w:hAnsi="Arial" w:cs="Arial"/>
          <w:b/>
          <w:sz w:val="32"/>
        </w:rPr>
      </w:pPr>
      <w:r w:rsidRPr="00532B52">
        <w:rPr>
          <w:rFonts w:ascii="Arial" w:hAnsi="Arial" w:cs="Arial"/>
          <w:b/>
          <w:sz w:val="32"/>
        </w:rPr>
        <w:t>UNIVERSIDAD TECNOLÓGICA DE MORELIA</w:t>
      </w:r>
    </w:p>
    <w:p w14:paraId="05682645" w14:textId="369F276F" w:rsidR="002355DB" w:rsidRPr="00044B4E" w:rsidRDefault="00BE165B" w:rsidP="00BE165B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7D21AD">
        <w:rPr>
          <w:rFonts w:ascii="GalanoGrotesque-Bold" w:hAnsi="GalanoGrotesque-Bold"/>
          <w:b/>
          <w:sz w:val="28"/>
          <w:szCs w:val="20"/>
        </w:rPr>
        <w:t xml:space="preserve">AVISO DE PRIVACIDAD DEL DEPARTAMENTO DE RECURSOS HUMANOS </w:t>
      </w:r>
    </w:p>
    <w:p w14:paraId="0790D2ED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59F887DE" w14:textId="28F8EE4F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I. Responsable</w:t>
      </w:r>
      <w:r w:rsidR="00FB2049">
        <w:rPr>
          <w:rFonts w:ascii="GalanoGrotesque-Bold" w:hAnsi="GalanoGrotesque-Bold"/>
          <w:sz w:val="24"/>
        </w:rPr>
        <w:t xml:space="preserve"> </w:t>
      </w:r>
      <w:r w:rsidRPr="00AD09CE">
        <w:rPr>
          <w:rFonts w:ascii="GalanoGrotesque-Bold" w:hAnsi="GalanoGrotesque-Bold"/>
          <w:sz w:val="24"/>
        </w:rPr>
        <w:t>de la protección de sus datos personales</w:t>
      </w:r>
      <w:bookmarkStart w:id="0" w:name="_GoBack"/>
      <w:bookmarkEnd w:id="0"/>
    </w:p>
    <w:p w14:paraId="2C743688" w14:textId="12B89AE1" w:rsidR="00DD57F4" w:rsidRPr="00DD57F4" w:rsidRDefault="00B83CAB" w:rsidP="00DD57F4">
      <w:pPr>
        <w:spacing w:line="240" w:lineRule="auto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 w:rsidRPr="00B83CAB">
        <w:rPr>
          <w:rFonts w:ascii="GalanoGrotesque-Regular" w:hAnsi="GalanoGrotesque-Regular" w:cstheme="minorHAnsi"/>
          <w:bCs/>
          <w:szCs w:val="24"/>
          <w:shd w:val="clear" w:color="auto" w:fill="FAFAFA"/>
        </w:rPr>
        <w:t>El Departamento de Recursos Humanos de la Universidad Tecnológica de Morelia, ubicado en Av. Vicepresidente Pino Suárez #750 Colonia Ciudad Industrial C.P. 58200</w:t>
      </w:r>
      <w:r w:rsidR="00BD3D21">
        <w:rPr>
          <w:rFonts w:ascii="GalanoGrotesque-Regular" w:hAnsi="GalanoGrotesque-Regular" w:cstheme="minorHAnsi"/>
          <w:bCs/>
          <w:szCs w:val="24"/>
          <w:shd w:val="clear" w:color="auto" w:fill="FAFAFA"/>
        </w:rPr>
        <w:t>, en la ciudad de Morelia Michoacán</w:t>
      </w:r>
      <w:r w:rsidRPr="00B83CAB">
        <w:rPr>
          <w:rFonts w:ascii="GalanoGrotesque-Regular" w:hAnsi="GalanoGrotesque-Regular" w:cstheme="minorHAnsi"/>
          <w:bCs/>
          <w:szCs w:val="24"/>
          <w:shd w:val="clear" w:color="auto" w:fill="FAFAFA"/>
        </w:rPr>
        <w:t>, será el proteger sus datos personales para las finalidades establecidas en el presente aviso de privacidad.</w:t>
      </w:r>
    </w:p>
    <w:p w14:paraId="1B04671E" w14:textId="015CC971" w:rsidR="0047364F" w:rsidRDefault="00DD57F4" w:rsidP="00DD57F4">
      <w:pPr>
        <w:spacing w:line="240" w:lineRule="auto"/>
        <w:jc w:val="both"/>
        <w:rPr>
          <w:rFonts w:ascii="GalanoGrotesque-Regular" w:hAnsi="GalanoGrotesque-Regular"/>
        </w:rPr>
      </w:pPr>
      <w:r w:rsidRPr="00DD57F4">
        <w:rPr>
          <w:rFonts w:ascii="GalanoGrotesque-Regular" w:hAnsi="GalanoGrotesque-Regular" w:cstheme="minorHAnsi"/>
          <w:bCs/>
          <w:szCs w:val="24"/>
          <w:shd w:val="clear" w:color="auto" w:fill="FAFAFA"/>
        </w:rPr>
        <w:t>Lo anterior de acuerdo a lo establecido en los artículos 3º fracción II, 16, 22 y 25 al 29 de la Ley General de Protección de Datos Personales en Posesión de Sujetos Obligados, así como, el 8º 21 al 25, 27, 35, 36, 40, 42, 43 y 45 de la Ley de Protección de Datos Personales en Posesión de Sujetos Obligados del Estado de Michoacán de Ocampo.</w:t>
      </w:r>
    </w:p>
    <w:p w14:paraId="0275EC82" w14:textId="77777777" w:rsidR="002355DB" w:rsidRPr="00044B4E" w:rsidRDefault="002355DB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00FEE7B6" w14:textId="77777777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II. ¿Para qué fines recabamos y utilizamos sus datos personales?</w:t>
      </w:r>
    </w:p>
    <w:p w14:paraId="3E12F085" w14:textId="4C1A07B7" w:rsidR="002355DB" w:rsidRDefault="00296367" w:rsidP="002355DB">
      <w:pPr>
        <w:spacing w:line="240" w:lineRule="auto"/>
        <w:jc w:val="both"/>
        <w:rPr>
          <w:rFonts w:ascii="GalanoGrotesque-Regular" w:hAnsi="GalanoGrotesque-Regular"/>
        </w:rPr>
      </w:pPr>
      <w:r w:rsidRPr="00296367">
        <w:rPr>
          <w:rFonts w:ascii="GalanoGrotesque-Regular" w:hAnsi="GalanoGrotesque-Regular"/>
        </w:rPr>
        <w:t>A fin de llevar a cabo los trámites relacionados con el personal, como son alta a un trabajador, elaborar su expediente técnico e integrarlo a la plantilla de personal de este sujeto obligado, serán utilizados con fines administrativos, estadísticos y laborales, para pagar su sueldo o remuneración conformidad al trabajo realizado o servicio prestado de acuerdo al régimen bajo el cual se contrató, así como para mantener comunicación con el trabajador.</w:t>
      </w:r>
    </w:p>
    <w:p w14:paraId="1DA6DFDC" w14:textId="77777777" w:rsidR="00296367" w:rsidRDefault="00296367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7BEB763E" w14:textId="5B7438DE" w:rsidR="009819D9" w:rsidRPr="00AD09CE" w:rsidRDefault="009819D9" w:rsidP="009819D9">
      <w:pPr>
        <w:spacing w:line="240" w:lineRule="auto"/>
        <w:jc w:val="both"/>
        <w:rPr>
          <w:rFonts w:ascii="GalanoGrotesque-Bold" w:hAnsi="GalanoGrotesque-Bold"/>
          <w:sz w:val="24"/>
        </w:rPr>
      </w:pPr>
      <w:r>
        <w:rPr>
          <w:rFonts w:ascii="GalanoGrotesque-Bold" w:hAnsi="GalanoGrotesque-Bold"/>
          <w:sz w:val="24"/>
        </w:rPr>
        <w:t>I</w:t>
      </w:r>
      <w:r w:rsidRPr="00AD09CE">
        <w:rPr>
          <w:rFonts w:ascii="GalanoGrotesque-Bold" w:hAnsi="GalanoGrotesque-Bold"/>
          <w:sz w:val="24"/>
        </w:rPr>
        <w:t>II. Transferencia de datos personales</w:t>
      </w:r>
    </w:p>
    <w:p w14:paraId="0B2C11A3" w14:textId="77777777" w:rsidR="00E62D7A" w:rsidRPr="00E62D7A" w:rsidRDefault="00E62D7A" w:rsidP="00E62D7A">
      <w:pPr>
        <w:spacing w:line="240" w:lineRule="auto"/>
        <w:jc w:val="both"/>
        <w:rPr>
          <w:rFonts w:ascii="GalanoGrotesque-Regular" w:hAnsi="GalanoGrotesque-Regular"/>
        </w:rPr>
      </w:pPr>
      <w:r w:rsidRPr="00E62D7A">
        <w:rPr>
          <w:rFonts w:ascii="GalanoGrotesque-Regular" w:hAnsi="GalanoGrotesque-Regular"/>
        </w:rPr>
        <w:t>Le informamos que sólo excepcionalmente sus datos personales serán transferidos en los siguientes casos:</w:t>
      </w:r>
    </w:p>
    <w:p w14:paraId="7A6D347C" w14:textId="77777777" w:rsidR="006C7AF7" w:rsidRDefault="006C7AF7" w:rsidP="006C7AF7">
      <w:pPr>
        <w:spacing w:line="240" w:lineRule="auto"/>
        <w:ind w:left="426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>
        <w:rPr>
          <w:rFonts w:ascii="GalanoGrotesque-Regular" w:hAnsi="GalanoGrotesque-Regular" w:cstheme="minorHAnsi"/>
          <w:bCs/>
          <w:szCs w:val="24"/>
          <w:shd w:val="clear" w:color="auto" w:fill="FAFAFA"/>
        </w:rPr>
        <w:t>a) Sus datos de identidad y patrimoniales podrán ser transferidos a la Dirección de Recursos Humanos de la Secretaría de Finanzas y Administración del Gobierno del Estado a efectos de que realice el trámite correspondiente.</w:t>
      </w:r>
    </w:p>
    <w:p w14:paraId="4A837354" w14:textId="77777777" w:rsidR="006C7AF7" w:rsidRDefault="006C7AF7" w:rsidP="006C7AF7">
      <w:pPr>
        <w:spacing w:line="240" w:lineRule="auto"/>
        <w:ind w:left="426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>
        <w:rPr>
          <w:rFonts w:ascii="GalanoGrotesque-Regular" w:hAnsi="GalanoGrotesque-Regular" w:cstheme="minorHAnsi"/>
          <w:bCs/>
          <w:szCs w:val="24"/>
          <w:shd w:val="clear" w:color="auto" w:fill="FAFAFA"/>
        </w:rPr>
        <w:t>b) En el caso de los datos laborales, éstos podrán ser transferidos eventualmente a las autoridades competentes en materia de seguridad social (IMSS) y/o autoridades laborales (Pensiones Civiles del Estado), en cumplimiento a las disposiciones que en dichas materias rigen.</w:t>
      </w:r>
    </w:p>
    <w:p w14:paraId="2FEC4824" w14:textId="77777777" w:rsidR="006C7AF7" w:rsidRDefault="006C7AF7" w:rsidP="006C7AF7">
      <w:pPr>
        <w:spacing w:line="240" w:lineRule="auto"/>
        <w:ind w:left="426"/>
        <w:jc w:val="both"/>
        <w:rPr>
          <w:rFonts w:ascii="GalanoGrotesque-Regular" w:hAnsi="GalanoGrotesque-Regular" w:cstheme="minorHAnsi"/>
          <w:bCs/>
          <w:szCs w:val="24"/>
          <w:shd w:val="clear" w:color="auto" w:fill="FAFAFA"/>
        </w:rPr>
      </w:pPr>
      <w:r>
        <w:rPr>
          <w:rFonts w:ascii="GalanoGrotesque-Regular" w:hAnsi="GalanoGrotesque-Regular" w:cstheme="minorHAnsi"/>
          <w:bCs/>
          <w:szCs w:val="24"/>
          <w:shd w:val="clear" w:color="auto" w:fill="FAFAFA"/>
        </w:rPr>
        <w:t>c) Excepcionalmente y a solicitud de autoridad competente también serán remitidos a ésta previo requerimiento fundado y motivado.</w:t>
      </w:r>
    </w:p>
    <w:p w14:paraId="58DA5EA2" w14:textId="77777777" w:rsidR="00E62D7A" w:rsidRPr="00044B4E" w:rsidRDefault="00E62D7A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222D4A25" w14:textId="77777777" w:rsidR="009819D9" w:rsidRPr="00E809CF" w:rsidRDefault="009819D9" w:rsidP="009819D9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E809CF">
        <w:rPr>
          <w:rFonts w:ascii="GalanoGrotesque-Bold" w:hAnsi="GalanoGrotesque-Bold"/>
          <w:sz w:val="24"/>
        </w:rPr>
        <w:t>IV. Mecanismos para manifestar la negatividad para el tratamiento de sus datos personales.</w:t>
      </w:r>
    </w:p>
    <w:p w14:paraId="6DF72F7F" w14:textId="38AC2AAE" w:rsidR="002355DB" w:rsidRDefault="00B83CAB" w:rsidP="002355DB">
      <w:pPr>
        <w:spacing w:line="240" w:lineRule="auto"/>
        <w:jc w:val="both"/>
        <w:rPr>
          <w:rFonts w:ascii="GalanoGrotesque-Regular" w:hAnsi="GalanoGrotesque-Regular"/>
        </w:rPr>
      </w:pPr>
      <w:r w:rsidRPr="0068416A">
        <w:rPr>
          <w:rFonts w:ascii="GalanoGrotesque-Regular" w:eastAsia="Times New Roman" w:hAnsi="GalanoGrotesque-Regular" w:cstheme="minorHAnsi"/>
          <w:szCs w:val="24"/>
          <w:lang w:eastAsia="es-MX"/>
        </w:rPr>
        <w:lastRenderedPageBreak/>
        <w:t>Le informamos que puede presentar su solicitud de protección de datos personales vía electrónica a través de la Plataforma Nacional de Transparencia (http://www.plataformadetransparencia.org.mx) o bien puede acudir directamente a las oficinas de la Unidad de Transparencia de</w:t>
      </w:r>
      <w:r>
        <w:rPr>
          <w:rFonts w:ascii="GalanoGrotesque-Regular" w:eastAsia="Times New Roman" w:hAnsi="GalanoGrotesque-Regular" w:cstheme="minorHAnsi"/>
          <w:szCs w:val="24"/>
          <w:lang w:eastAsia="es-MX"/>
        </w:rPr>
        <w:t xml:space="preserve"> </w:t>
      </w:r>
      <w:r w:rsidRPr="007D21AD">
        <w:rPr>
          <w:rFonts w:ascii="GalanoGrotesque-Regular" w:eastAsia="Times New Roman" w:hAnsi="GalanoGrotesque-Regular" w:cstheme="minorHAnsi"/>
          <w:szCs w:val="24"/>
          <w:lang w:eastAsia="es-MX"/>
        </w:rPr>
        <w:t>la Universidad Tecnológica de Morelia, ubicada en Avenida Vicepresidente Pino Suárez #750 Colonia Ciudad Industrial C.P. 58200, en la ciudad de Morelia, Michoacán, en un horario de 8:00 a 16:00 horas.</w:t>
      </w:r>
    </w:p>
    <w:p w14:paraId="69ADAB8E" w14:textId="77777777" w:rsidR="00A50329" w:rsidRPr="00044B4E" w:rsidRDefault="00A50329" w:rsidP="002355DB">
      <w:pPr>
        <w:spacing w:line="240" w:lineRule="auto"/>
        <w:jc w:val="both"/>
        <w:rPr>
          <w:rFonts w:ascii="GalanoGrotesque-Regular" w:hAnsi="GalanoGrotesque-Regular"/>
        </w:rPr>
      </w:pPr>
    </w:p>
    <w:p w14:paraId="3EE603D0" w14:textId="6B6C2E35" w:rsidR="002355DB" w:rsidRPr="00AD09CE" w:rsidRDefault="002355DB" w:rsidP="002355DB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V. Modificaciones al aviso de privacidad</w:t>
      </w:r>
    </w:p>
    <w:p w14:paraId="7C6FDB5C" w14:textId="1E46CDAD" w:rsidR="002C26C1" w:rsidRPr="002355DB" w:rsidRDefault="00A732DD" w:rsidP="00DD57F4">
      <w:pPr>
        <w:spacing w:line="240" w:lineRule="auto"/>
        <w:jc w:val="both"/>
        <w:rPr>
          <w:rFonts w:ascii="GalanoGrotesque-Regular" w:hAnsi="GalanoGrotesque-Regular"/>
        </w:rPr>
      </w:pPr>
      <w:r w:rsidRPr="003D4E2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La Universidad Tecnológica de Morelia le notificarán de cualquier cambio al aviso de privacidad mediante comunicados que se publicarán a través de nuestro portal de transparencia: </w:t>
      </w:r>
      <w:r w:rsidRPr="00110CD8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http://www.ut</w:t>
      </w:r>
      <w:r w:rsidR="00110CD8" w:rsidRPr="00110CD8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-</w:t>
      </w:r>
      <w:r w:rsidRPr="00110CD8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morelia.edu.mx/aviso-proteccion-datos</w:t>
      </w:r>
    </w:p>
    <w:sectPr w:rsidR="002C26C1" w:rsidRPr="002355DB" w:rsidSect="00A47A0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6263" w14:textId="77777777" w:rsidR="001A7F33" w:rsidRDefault="001A7F33" w:rsidP="00A02691">
      <w:pPr>
        <w:spacing w:after="0" w:line="240" w:lineRule="auto"/>
      </w:pPr>
      <w:r>
        <w:separator/>
      </w:r>
    </w:p>
  </w:endnote>
  <w:endnote w:type="continuationSeparator" w:id="0">
    <w:p w14:paraId="2DE90F3B" w14:textId="77777777" w:rsidR="001A7F33" w:rsidRDefault="001A7F33" w:rsidP="00A0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5CB61288" w14:textId="77777777" w:rsidR="00A02691" w:rsidRDefault="00A02691" w:rsidP="00A0269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110CD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110CD8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FF1C3AC" w14:textId="77777777" w:rsidR="00A02691" w:rsidRDefault="00A026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1277" w14:textId="77777777" w:rsidR="001A7F33" w:rsidRDefault="001A7F33" w:rsidP="00A02691">
      <w:pPr>
        <w:spacing w:after="0" w:line="240" w:lineRule="auto"/>
      </w:pPr>
      <w:r>
        <w:separator/>
      </w:r>
    </w:p>
  </w:footnote>
  <w:footnote w:type="continuationSeparator" w:id="0">
    <w:p w14:paraId="6507E637" w14:textId="77777777" w:rsidR="001A7F33" w:rsidRDefault="001A7F33" w:rsidP="00A02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B184C" w14:textId="74349B99" w:rsidR="00A47A03" w:rsidRDefault="00C029F0">
    <w:pPr>
      <w:pStyle w:val="Encabezado"/>
    </w:pPr>
    <w:r>
      <w:rPr>
        <w:noProof/>
      </w:rPr>
      <w:drawing>
        <wp:inline distT="0" distB="0" distL="0" distR="0" wp14:anchorId="21423C7D" wp14:editId="796BC630">
          <wp:extent cx="5905500" cy="76640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35" cy="781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6F98"/>
    <w:multiLevelType w:val="hybridMultilevel"/>
    <w:tmpl w:val="7F6005FC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C9A05B0"/>
    <w:multiLevelType w:val="multilevel"/>
    <w:tmpl w:val="080A001D"/>
    <w:numStyleLink w:val="Estilo2"/>
  </w:abstractNum>
  <w:abstractNum w:abstractNumId="4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95C"/>
    <w:multiLevelType w:val="hybridMultilevel"/>
    <w:tmpl w:val="B7C800E8"/>
    <w:lvl w:ilvl="0" w:tplc="E1D8B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19">
      <w:start w:val="1"/>
      <w:numFmt w:val="lowerLetter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0135A"/>
    <w:multiLevelType w:val="multilevel"/>
    <w:tmpl w:val="080A001D"/>
    <w:numStyleLink w:val="Estilo1"/>
  </w:abstractNum>
  <w:abstractNum w:abstractNumId="7" w15:restartNumberingAfterBreak="0">
    <w:nsid w:val="4047225B"/>
    <w:multiLevelType w:val="hybridMultilevel"/>
    <w:tmpl w:val="51E63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52A5"/>
    <w:multiLevelType w:val="hybridMultilevel"/>
    <w:tmpl w:val="AB880B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CC"/>
    <w:rsid w:val="00025CD1"/>
    <w:rsid w:val="00032F4C"/>
    <w:rsid w:val="000740D8"/>
    <w:rsid w:val="000A4B96"/>
    <w:rsid w:val="00110CD8"/>
    <w:rsid w:val="00164907"/>
    <w:rsid w:val="001721A3"/>
    <w:rsid w:val="0018371A"/>
    <w:rsid w:val="001868C3"/>
    <w:rsid w:val="001A7F33"/>
    <w:rsid w:val="001B0BC4"/>
    <w:rsid w:val="001B5C08"/>
    <w:rsid w:val="001F6FEA"/>
    <w:rsid w:val="002041C1"/>
    <w:rsid w:val="002355DB"/>
    <w:rsid w:val="002651F7"/>
    <w:rsid w:val="00281AED"/>
    <w:rsid w:val="00284A1E"/>
    <w:rsid w:val="002923E0"/>
    <w:rsid w:val="00296367"/>
    <w:rsid w:val="00296B71"/>
    <w:rsid w:val="002B090C"/>
    <w:rsid w:val="002C26C1"/>
    <w:rsid w:val="002D7384"/>
    <w:rsid w:val="00325411"/>
    <w:rsid w:val="00330CF0"/>
    <w:rsid w:val="003310CC"/>
    <w:rsid w:val="0039161C"/>
    <w:rsid w:val="003B07BE"/>
    <w:rsid w:val="00420A83"/>
    <w:rsid w:val="00437A9D"/>
    <w:rsid w:val="00455CC8"/>
    <w:rsid w:val="004565A6"/>
    <w:rsid w:val="00462B97"/>
    <w:rsid w:val="0047364F"/>
    <w:rsid w:val="00474964"/>
    <w:rsid w:val="0049152C"/>
    <w:rsid w:val="004A39B8"/>
    <w:rsid w:val="004A7244"/>
    <w:rsid w:val="005B11EE"/>
    <w:rsid w:val="005B46C7"/>
    <w:rsid w:val="0061072C"/>
    <w:rsid w:val="00681266"/>
    <w:rsid w:val="0068416A"/>
    <w:rsid w:val="006C7AF7"/>
    <w:rsid w:val="00723E3C"/>
    <w:rsid w:val="0073669B"/>
    <w:rsid w:val="00745A73"/>
    <w:rsid w:val="00774403"/>
    <w:rsid w:val="00824810"/>
    <w:rsid w:val="0082535B"/>
    <w:rsid w:val="0089654D"/>
    <w:rsid w:val="008F2A5E"/>
    <w:rsid w:val="00902905"/>
    <w:rsid w:val="00950E82"/>
    <w:rsid w:val="009819D9"/>
    <w:rsid w:val="009A5720"/>
    <w:rsid w:val="009C7539"/>
    <w:rsid w:val="00A02691"/>
    <w:rsid w:val="00A13E49"/>
    <w:rsid w:val="00A47A03"/>
    <w:rsid w:val="00A50329"/>
    <w:rsid w:val="00A732DD"/>
    <w:rsid w:val="00AB12D2"/>
    <w:rsid w:val="00AD7EC9"/>
    <w:rsid w:val="00AF2900"/>
    <w:rsid w:val="00B018A7"/>
    <w:rsid w:val="00B41E77"/>
    <w:rsid w:val="00B56B5D"/>
    <w:rsid w:val="00B83B09"/>
    <w:rsid w:val="00B83CAB"/>
    <w:rsid w:val="00BA7770"/>
    <w:rsid w:val="00BD01EE"/>
    <w:rsid w:val="00BD3D21"/>
    <w:rsid w:val="00BE165B"/>
    <w:rsid w:val="00C029F0"/>
    <w:rsid w:val="00C36012"/>
    <w:rsid w:val="00C70F0E"/>
    <w:rsid w:val="00D9426B"/>
    <w:rsid w:val="00DB0128"/>
    <w:rsid w:val="00DD57F4"/>
    <w:rsid w:val="00DE4395"/>
    <w:rsid w:val="00E30A25"/>
    <w:rsid w:val="00E44030"/>
    <w:rsid w:val="00E62D7A"/>
    <w:rsid w:val="00E71D9D"/>
    <w:rsid w:val="00EF46A5"/>
    <w:rsid w:val="00F8336F"/>
    <w:rsid w:val="00FA677E"/>
    <w:rsid w:val="00FB2049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0220B"/>
  <w15:chartTrackingRefBased/>
  <w15:docId w15:val="{39B43152-2E55-4742-8FE4-499F42BE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0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A9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91"/>
  </w:style>
  <w:style w:type="paragraph" w:styleId="Piedepgina">
    <w:name w:val="footer"/>
    <w:basedOn w:val="Normal"/>
    <w:link w:val="PiedepginaCar"/>
    <w:uiPriority w:val="99"/>
    <w:unhideWhenUsed/>
    <w:rsid w:val="00A0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91"/>
  </w:style>
  <w:style w:type="character" w:styleId="Refdecomentario">
    <w:name w:val="annotation reference"/>
    <w:basedOn w:val="Fuentedeprrafopredeter"/>
    <w:uiPriority w:val="99"/>
    <w:semiHidden/>
    <w:unhideWhenUsed/>
    <w:rsid w:val="00A47A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7A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7A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7A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7A03"/>
    <w:rPr>
      <w:b/>
      <w:bCs/>
      <w:sz w:val="20"/>
      <w:szCs w:val="20"/>
    </w:rPr>
  </w:style>
  <w:style w:type="numbering" w:customStyle="1" w:styleId="Estilo1">
    <w:name w:val="Estilo1"/>
    <w:uiPriority w:val="99"/>
    <w:rsid w:val="002355DB"/>
    <w:pPr>
      <w:numPr>
        <w:numId w:val="6"/>
      </w:numPr>
    </w:pPr>
  </w:style>
  <w:style w:type="numbering" w:customStyle="1" w:styleId="Estilo2">
    <w:name w:val="Estilo2"/>
    <w:uiPriority w:val="99"/>
    <w:rsid w:val="002355DB"/>
    <w:pPr>
      <w:numPr>
        <w:numId w:val="8"/>
      </w:numPr>
    </w:pPr>
  </w:style>
  <w:style w:type="paragraph" w:styleId="Sinespaciado">
    <w:name w:val="No Spacing"/>
    <w:uiPriority w:val="1"/>
    <w:qFormat/>
    <w:rsid w:val="00420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18</cp:revision>
  <cp:lastPrinted>2018-03-22T04:20:00Z</cp:lastPrinted>
  <dcterms:created xsi:type="dcterms:W3CDTF">2020-03-25T06:03:00Z</dcterms:created>
  <dcterms:modified xsi:type="dcterms:W3CDTF">2023-06-12T16:13:00Z</dcterms:modified>
</cp:coreProperties>
</file>